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2B8B" w14:textId="3149B91B" w:rsidR="00E13254" w:rsidRPr="00E13254" w:rsidRDefault="00E13254" w:rsidP="006A1D27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kern w:val="0"/>
          <w:sz w:val="40"/>
          <w:szCs w:val="40"/>
          <w14:ligatures w14:val="none"/>
        </w:rPr>
      </w:pPr>
      <w:r w:rsidRPr="00E13254">
        <w:rPr>
          <w:rFonts w:eastAsia="Times New Roman" w:cstheme="minorHAnsi"/>
          <w:b/>
          <w:bCs/>
          <w:color w:val="000000" w:themeColor="text1"/>
          <w:kern w:val="0"/>
          <w:sz w:val="40"/>
          <w:szCs w:val="40"/>
          <w14:ligatures w14:val="none"/>
        </w:rPr>
        <w:t>2023 NAPCRG Annual Meeting CME Credit</w:t>
      </w:r>
    </w:p>
    <w:p w14:paraId="6E3AE626" w14:textId="4E109093" w:rsidR="006A1D27" w:rsidRPr="006A1D27" w:rsidRDefault="006A1D27" w:rsidP="006A1D27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6A1D27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The AAFP has reviewed 2023 NAPCRG Annual Meeting and deemed it acceptable for </w:t>
      </w:r>
      <w:r w:rsidRPr="006A1D27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>up to 31.50 Live AAFP Prescribed credits.</w:t>
      </w:r>
      <w:r w:rsidRPr="006A1D27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Term of Approval is from 10/30/2023 to 11/03/2023. Physicians should claim only the credit commensurate with the extent of their participation in the activity.</w:t>
      </w:r>
    </w:p>
    <w:p w14:paraId="7B0CD683" w14:textId="77777777" w:rsidR="00FE7E3F" w:rsidRPr="00FE7E3F" w:rsidRDefault="00FE7E3F" w:rsidP="00FE7E3F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>Note that the following posters, oral presentations, and workshops were denied credit due to eligibility not being evident within the learning objectives as is required per the non-clinical eligibility requirements. </w:t>
      </w:r>
    </w:p>
    <w:p w14:paraId="368E58C0" w14:textId="2EA72D3E" w:rsidR="00FE7E3F" w:rsidRPr="00FE7E3F" w:rsidRDefault="00245AF2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PS.3.129: </w:t>
      </w:r>
      <w:r w:rsidR="00FE7E3F"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Understanding of Flood Safety Awareness While Driving among Harris County Residents</w:t>
      </w:r>
    </w:p>
    <w:p w14:paraId="0DEF8CA7" w14:textId="118FA0E4" w:rsidR="00FE7E3F" w:rsidRPr="00FE7E3F" w:rsidRDefault="00245AF2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PS. 3.38: </w:t>
      </w:r>
      <w:r w:rsidR="00FE7E3F"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Relationship Science for Building Meaning and Purpose in Primary Care: Connecting to Core Principles of Family Medicine</w:t>
      </w:r>
    </w:p>
    <w:p w14:paraId="39F3A069" w14:textId="4F2EFE69" w:rsidR="00FE7E3F" w:rsidRPr="00FE7E3F" w:rsidRDefault="00245AF2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PS.3.45: B</w:t>
      </w:r>
      <w:r w:rsidR="00FE7E3F"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uilding Capacity for Relationship Science Research in Departments of Family Medicine</w:t>
      </w:r>
    </w:p>
    <w:p w14:paraId="525DA965" w14:textId="63B39F9D" w:rsidR="00FE7E3F" w:rsidRPr="00FE7E3F" w:rsidRDefault="00245AF2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PS.2.107: </w:t>
      </w:r>
      <w:r w:rsidR="00FE7E3F"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Estimating the panel size of Primary Care Physicians in Japan</w:t>
      </w:r>
    </w:p>
    <w:p w14:paraId="6E386BF1" w14:textId="5EC9FE55" w:rsidR="00FE7E3F" w:rsidRPr="00FE7E3F" w:rsidRDefault="00245AF2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PS.1.93: </w:t>
      </w:r>
      <w:r w:rsidR="00FE7E3F"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Fostering Hope, Meaning, Purpose and Belonging by, and with youth through youth-driven activities: an Evaluation of the YPP</w:t>
      </w:r>
    </w:p>
    <w:p w14:paraId="0591FE1B" w14:textId="6E43165A" w:rsidR="00FE7E3F" w:rsidRPr="00FE7E3F" w:rsidRDefault="00245AF2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PS.2.108: </w:t>
      </w:r>
      <w:r w:rsidR="00FE7E3F"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An Evaluation of Physician Retention Bonuses in Newfoundland and Labrador</w:t>
      </w:r>
    </w:p>
    <w:p w14:paraId="4CCE0788" w14:textId="6EFD1CB7" w:rsidR="00FE7E3F" w:rsidRPr="00FE7E3F" w:rsidRDefault="00245AF2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PS.3.48: </w:t>
      </w:r>
      <w:r w:rsidR="00FE7E3F"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Comparative Analysis of AHRQ’s Primary Care Research Applications and Awards, 2021-2022</w:t>
      </w:r>
    </w:p>
    <w:p w14:paraId="1703CF50" w14:textId="36565863" w:rsidR="00FE7E3F" w:rsidRPr="00FE7E3F" w:rsidRDefault="00245AF2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PS.2.171: </w:t>
      </w:r>
      <w:r w:rsidR="00FE7E3F"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Impact of older adult and health/social service provider partners on intervention research design, delivery, and translation</w:t>
      </w:r>
    </w:p>
    <w:p w14:paraId="083500EA" w14:textId="77777777" w:rsidR="00FE7E3F" w:rsidRPr="00FE7E3F" w:rsidRDefault="00FE7E3F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OP.18.3 Taking Fun Seriously: Defining Fun and its Correlates in Pursuit of Greater Harmony in the Investigation of Fun</w:t>
      </w:r>
    </w:p>
    <w:p w14:paraId="7470C41B" w14:textId="77777777" w:rsidR="00FE7E3F" w:rsidRPr="00FE7E3F" w:rsidRDefault="00FE7E3F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OP.14.3 Fifty Years of Connection: Characterizing the Social Network of a Primary Care Research Organization</w:t>
      </w:r>
    </w:p>
    <w:p w14:paraId="25203B5E" w14:textId="77777777" w:rsidR="00FE7E3F" w:rsidRPr="00FE7E3F" w:rsidRDefault="00FE7E3F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OP.14.2 Using an Existing Network for Inspiration to Design an International Consortium for Relationship Science in Family Medicine</w:t>
      </w:r>
    </w:p>
    <w:p w14:paraId="60924CDA" w14:textId="77777777" w:rsidR="00FE7E3F" w:rsidRPr="00FE7E3F" w:rsidRDefault="00FE7E3F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OP.3.3 Using an Existing Network for Inspiration to Design an International Consortium for Relationship Science in Family Medicine</w:t>
      </w:r>
    </w:p>
    <w:p w14:paraId="679B40E0" w14:textId="5C8575DE" w:rsidR="00FE7E3F" w:rsidRPr="00FE7E3F" w:rsidRDefault="00FE7E3F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OP.47.6 Community engagement as Infinite Game through Finite Games of ‘research’, ‘community organizing’, &amp; ‘knowledge mobilization</w:t>
      </w:r>
      <w:r w:rsidR="00245AF2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’</w:t>
      </w:r>
    </w:p>
    <w:p w14:paraId="4A14D0FA" w14:textId="77777777" w:rsidR="00FE7E3F" w:rsidRPr="00FE7E3F" w:rsidRDefault="00FE7E3F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WS.3 Career Arcs and their Intersections among Family Medicine Researchers: What Can We Learn from Intergenerational Discussions?</w:t>
      </w:r>
    </w:p>
    <w:p w14:paraId="1BA1ED7A" w14:textId="77777777" w:rsidR="00FE7E3F" w:rsidRPr="00FE7E3F" w:rsidRDefault="00FE7E3F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WS.23 Advanced CERA Workshop: Improve your survey questions with CERA committee </w:t>
      </w:r>
      <w:proofErr w:type="gramStart"/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members</w:t>
      </w:r>
      <w:proofErr w:type="gramEnd"/>
    </w:p>
    <w:p w14:paraId="2E200EF4" w14:textId="77777777" w:rsidR="00FE7E3F" w:rsidRPr="00FE7E3F" w:rsidRDefault="00FE7E3F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WS.32 Support to spread innovations through community-academic collaborative research: the Collaboration for Spread Handbook</w:t>
      </w:r>
    </w:p>
    <w:p w14:paraId="1EEA71DF" w14:textId="77777777" w:rsidR="00FE7E3F" w:rsidRPr="00FE7E3F" w:rsidRDefault="00FE7E3F" w:rsidP="00FE7E3F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WS.22 Creating a more navigable NAPCRG conference program: Gathering your wisdom on steps taken by the 2023 Program Committee</w:t>
      </w:r>
    </w:p>
    <w:p w14:paraId="231F3993" w14:textId="77777777" w:rsidR="00FE7E3F" w:rsidRPr="00FE7E3F" w:rsidRDefault="00FE7E3F" w:rsidP="00FE7E3F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>Please note that these sessions were not awarded CME credit per the CME provider's request. </w:t>
      </w:r>
    </w:p>
    <w:p w14:paraId="7FF093C4" w14:textId="77777777" w:rsidR="00FE7E3F" w:rsidRPr="00FE7E3F" w:rsidRDefault="00FE7E3F" w:rsidP="00FE7E3F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“Special Session 1: International Plenary: High rates of anorectal chlamydia in women: a cross-sectional study in general practice”</w:t>
      </w:r>
    </w:p>
    <w:p w14:paraId="4B61BE76" w14:textId="77777777" w:rsidR="00FE7E3F" w:rsidRPr="00FE7E3F" w:rsidRDefault="00FE7E3F" w:rsidP="00FE7E3F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lastRenderedPageBreak/>
        <w:t xml:space="preserve">OP.64.4 Predicting and preventing relapse of depression in primary care: a </w:t>
      </w:r>
      <w:proofErr w:type="gramStart"/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mixed methods</w:t>
      </w:r>
      <w:proofErr w:type="gramEnd"/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study</w:t>
      </w:r>
    </w:p>
    <w:p w14:paraId="7FD4A33C" w14:textId="77777777" w:rsidR="00FE7E3F" w:rsidRPr="00FE7E3F" w:rsidRDefault="00FE7E3F" w:rsidP="00FE7E3F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OP.26.2 “</w:t>
      </w:r>
      <w:proofErr w:type="gramStart"/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A day</w:t>
      </w:r>
      <w:proofErr w:type="gramEnd"/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in the life” – telemedicine in family medicine and its relationship with practicing physicians’ satisfaction</w:t>
      </w:r>
    </w:p>
    <w:p w14:paraId="1B8723FE" w14:textId="77777777" w:rsidR="00FE7E3F" w:rsidRPr="00FE7E3F" w:rsidRDefault="00FE7E3F" w:rsidP="00FE7E3F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OP.18.2 Group A beta </w:t>
      </w:r>
      <w:proofErr w:type="spellStart"/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haemolytic</w:t>
      </w:r>
      <w:proofErr w:type="spellEnd"/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Streptococci as a pathogen in patients presenting with an uncomplicated acute sore throat – a </w:t>
      </w:r>
      <w:proofErr w:type="gramStart"/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review</w:t>
      </w:r>
      <w:proofErr w:type="gramEnd"/>
    </w:p>
    <w:p w14:paraId="2A7C9008" w14:textId="77777777" w:rsidR="00FE7E3F" w:rsidRPr="00FE7E3F" w:rsidRDefault="00FE7E3F" w:rsidP="00FE7E3F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OP.46.1 The use and usefulness of point-of-care tests in patients with pharyngotonsillitis – an observational study in primary health</w:t>
      </w:r>
    </w:p>
    <w:p w14:paraId="07AE44B2" w14:textId="77777777" w:rsidR="00FE7E3F" w:rsidRPr="00FE7E3F" w:rsidRDefault="00FE7E3F" w:rsidP="00FE7E3F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OP.30.2 Home blood pressure measurement among hypertensive patients attending primary care clinic in rural </w:t>
      </w:r>
      <w:proofErr w:type="gramStart"/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Quebec</w:t>
      </w:r>
      <w:proofErr w:type="gramEnd"/>
    </w:p>
    <w:p w14:paraId="438E2693" w14:textId="77777777" w:rsidR="00FE7E3F" w:rsidRPr="00FE7E3F" w:rsidRDefault="00FE7E3F" w:rsidP="00FE7E3F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OP.11.3 Identification of Chronic Conditions Associated with Fragmentation of Care in the Very Old Population in Japan</w:t>
      </w:r>
    </w:p>
    <w:p w14:paraId="3F6A9AF0" w14:textId="77777777" w:rsidR="00FE7E3F" w:rsidRPr="00FE7E3F" w:rsidRDefault="00FE7E3F" w:rsidP="00FE7E3F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OP.51.6 Diverse and vulnerable: experiences of private allied health practices managing through the COVID-19 </w:t>
      </w:r>
      <w:proofErr w:type="gramStart"/>
      <w:r w:rsidRPr="00FE7E3F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pandemi</w:t>
      </w:r>
      <w:r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c</w:t>
      </w:r>
      <w:proofErr w:type="gramEnd"/>
    </w:p>
    <w:p w14:paraId="37572A31" w14:textId="091C4529" w:rsidR="006A1D27" w:rsidRPr="006A1D27" w:rsidRDefault="006A1D27" w:rsidP="006A1D27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6A1D27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AAFP Prescribed credit is accepted by the American Medical Association as equivalent to </w:t>
      </w:r>
      <w:r w:rsidRPr="006A1D27">
        <w:rPr>
          <w:rFonts w:eastAsia="Times New Roman" w:cstheme="minorHAnsi"/>
          <w:i/>
          <w:iCs/>
          <w:color w:val="000000" w:themeColor="text1"/>
          <w:kern w:val="0"/>
          <w:sz w:val="22"/>
          <w:szCs w:val="22"/>
          <w14:ligatures w14:val="none"/>
        </w:rPr>
        <w:t>AMA PRA Category 1 credit(s)™</w:t>
      </w:r>
      <w:r w:rsidRPr="006A1D27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 toward the AMA Physician's Recognition Award. When applying for the AMA PRA, Prescribed credit earned must be reported as Prescribed, not as Category 1.</w:t>
      </w:r>
    </w:p>
    <w:p w14:paraId="25FA7D4F" w14:textId="77777777" w:rsidR="006A1D27" w:rsidRDefault="006A1D27" w:rsidP="006A1D27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6A1D27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For all AAFP credit equivalencies and recognition, please see the AAFP Credit System </w:t>
      </w:r>
      <w:hyperlink r:id="rId5" w:anchor="agreement" w:tgtFrame="_blank" w:history="1">
        <w:r w:rsidRPr="006A1D27">
          <w:rPr>
            <w:rFonts w:eastAsia="Times New Roman" w:cstheme="minorHAnsi"/>
            <w:color w:val="000000" w:themeColor="text1"/>
            <w:kern w:val="0"/>
            <w:sz w:val="22"/>
            <w:szCs w:val="22"/>
            <w:u w:val="single"/>
            <w14:ligatures w14:val="none"/>
          </w:rPr>
          <w:t>website</w:t>
        </w:r>
      </w:hyperlink>
      <w:r w:rsidRPr="006A1D27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.</w:t>
      </w:r>
    </w:p>
    <w:p w14:paraId="5001334D" w14:textId="77777777" w:rsidR="00FE7E3F" w:rsidRDefault="00FE7E3F" w:rsidP="006A1D27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</w:p>
    <w:sectPr w:rsidR="00FE7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530"/>
    <w:multiLevelType w:val="multilevel"/>
    <w:tmpl w:val="2D92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17192"/>
    <w:multiLevelType w:val="multilevel"/>
    <w:tmpl w:val="7FE0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574E"/>
    <w:multiLevelType w:val="multilevel"/>
    <w:tmpl w:val="31E8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234641">
    <w:abstractNumId w:val="1"/>
  </w:num>
  <w:num w:numId="2" w16cid:durableId="1460416375">
    <w:abstractNumId w:val="2"/>
  </w:num>
  <w:num w:numId="3" w16cid:durableId="205974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7"/>
    <w:rsid w:val="00245AF2"/>
    <w:rsid w:val="00296567"/>
    <w:rsid w:val="005D659E"/>
    <w:rsid w:val="006000D7"/>
    <w:rsid w:val="006A1D27"/>
    <w:rsid w:val="00AA79E0"/>
    <w:rsid w:val="00E13254"/>
    <w:rsid w:val="00F3027A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55DBB"/>
  <w15:chartTrackingRefBased/>
  <w15:docId w15:val="{7EC8368D-D5C8-F845-8756-007162FA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D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A1D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1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afp.org/cme/credit-system/credit-statemen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Cooke</dc:creator>
  <cp:keywords/>
  <dc:description/>
  <cp:lastModifiedBy>Colleen Cooke</cp:lastModifiedBy>
  <cp:revision>4</cp:revision>
  <dcterms:created xsi:type="dcterms:W3CDTF">2023-10-17T14:48:00Z</dcterms:created>
  <dcterms:modified xsi:type="dcterms:W3CDTF">2023-10-19T14:41:00Z</dcterms:modified>
</cp:coreProperties>
</file>